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4066" w:rsidRPr="001A7407" w:rsidRDefault="00564066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A7407">
        <w:rPr>
          <w:rFonts w:ascii="Times New Roman" w:hAnsi="Times New Roman" w:cs="Times New Roman"/>
          <w:sz w:val="28"/>
          <w:szCs w:val="28"/>
        </w:rPr>
        <w:t>Зарегистрировано в Минюсте России 9 февраля 2022 г. N 67211</w:t>
      </w:r>
    </w:p>
    <w:p w:rsidR="00564066" w:rsidRPr="001A7407" w:rsidRDefault="00564066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МИНИСТЕРСТВО ФИНАНСОВ РОССИЙСКОЙ ФЕДЕРАЦИИ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ПРИКАЗ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 24 декабря 2021 г. N 47н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ОБ УТВЕРЖДЕНИИ ПЕРЕЧНЯ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ДОЛЖНОСТЕЙ ФЕДЕРАЛЬНОЙ ГОСУДАРСТВЕННОЙ ГРАЖДАНСКОЙ СЛУЖБЫ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В ЦЕНТРАЛЬНОМ АППАРАТЕ ФЕДЕРАЛЬНОГО КАЗНАЧЕЙСТВА И ЕГО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ТЕРРИТОРИАЛЬНЫХ ОРГАНАХ, ПРИ ЗАМЕЩЕНИИ КОТОРЫХ ФЕДЕРАЛЬНЫЕ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ГОСУДАРСТВЕННЫЕ ГРАЖДАНСКИЕ СЛУЖАЩИЕ ОБЯЗАНЫ ПРЕДСТАВЛЯТЬ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СВЕДЕНИЯ О СВОИХ ДОХОДАХ, ОБ ИМУЩЕСТВЕ И ОБЯЗАТЕЛЬСТВАХ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ИМУЩЕСТВЕННОГО ХАРАКТЕРА, А ТАКЖЕ СВЕДЕНИЯ О ДОХОДАХ,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СВОИХ СУПРУГИ (СУПРУГА) И НЕСОВЕРШЕННОЛЕТНИХ ДЕТЕЙ</w:t>
      </w: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6" w:history="1">
        <w:r w:rsidRPr="001A7407">
          <w:rPr>
            <w:rFonts w:ascii="Times New Roman" w:hAnsi="Times New Roman" w:cs="Times New Roman"/>
            <w:sz w:val="28"/>
            <w:szCs w:val="28"/>
          </w:rPr>
          <w:t>статьей 8</w:t>
        </w:r>
      </w:hyperlink>
      <w:r w:rsidRPr="001A7407">
        <w:rPr>
          <w:rFonts w:ascii="Times New Roman" w:hAnsi="Times New Roman" w:cs="Times New Roman"/>
          <w:sz w:val="28"/>
          <w:szCs w:val="28"/>
        </w:rPr>
        <w:t xml:space="preserve"> Федерального закона от 25 декабря 2008 г. N 273-ФЗ "О противодействии коррупции" (Собрание законодательства Российской Федерации, 2008, N 52, ст. 6228; 2020, N 31, ст. 5018) и </w:t>
      </w:r>
      <w:hyperlink r:id="rId7" w:history="1">
        <w:r w:rsidRPr="001A7407">
          <w:rPr>
            <w:rFonts w:ascii="Times New Roman" w:hAnsi="Times New Roman" w:cs="Times New Roman"/>
            <w:sz w:val="28"/>
            <w:szCs w:val="28"/>
          </w:rPr>
          <w:t>подпунктом "а" пункта 2</w:t>
        </w:r>
      </w:hyperlink>
      <w:r w:rsidRPr="001A7407">
        <w:rPr>
          <w:rFonts w:ascii="Times New Roman" w:hAnsi="Times New Roman" w:cs="Times New Roman"/>
          <w:sz w:val="28"/>
          <w:szCs w:val="28"/>
        </w:rPr>
        <w:t xml:space="preserve"> Указа Президента Российской Федерации от 18 мая 2009 г. N 557 "Об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(Собрание законодательства Российской Федерации, 2009, N 21, ст. 2542) приказываю: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42" w:history="1">
        <w:r w:rsidRPr="001A7407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1A7407">
        <w:rPr>
          <w:rFonts w:ascii="Times New Roman" w:hAnsi="Times New Roman" w:cs="Times New Roman"/>
          <w:sz w:val="28"/>
          <w:szCs w:val="28"/>
        </w:rP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 xml:space="preserve">2. Признать утратившим силу </w:t>
      </w:r>
      <w:hyperlink r:id="rId8" w:history="1">
        <w:r w:rsidRPr="001A7407">
          <w:rPr>
            <w:rFonts w:ascii="Times New Roman" w:hAnsi="Times New Roman" w:cs="Times New Roman"/>
            <w:sz w:val="28"/>
            <w:szCs w:val="28"/>
          </w:rPr>
          <w:t>приказ</w:t>
        </w:r>
      </w:hyperlink>
      <w:r w:rsidRPr="001A7407">
        <w:rPr>
          <w:rFonts w:ascii="Times New Roman" w:hAnsi="Times New Roman" w:cs="Times New Roman"/>
          <w:sz w:val="28"/>
          <w:szCs w:val="28"/>
        </w:rPr>
        <w:t xml:space="preserve"> Федерального казначейства от 21 января 2021 г. N 8н "Об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</w:t>
      </w:r>
      <w:r w:rsidRPr="001A7407">
        <w:rPr>
          <w:rFonts w:ascii="Times New Roman" w:hAnsi="Times New Roman" w:cs="Times New Roman"/>
          <w:sz w:val="28"/>
          <w:szCs w:val="28"/>
        </w:rPr>
        <w:lastRenderedPageBreak/>
        <w:t>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 (зарегистрирован Министерством юстиции Российской Федерации 24 мая 2021 г., регистрационный номер 63578).</w:t>
      </w: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564066" w:rsidRPr="001A7407" w:rsidRDefault="005640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Р.Е.АРТЮХИН</w:t>
      </w: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Согласовано</w:t>
      </w:r>
    </w:p>
    <w:p w:rsidR="00564066" w:rsidRPr="001A7407" w:rsidRDefault="005640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Министр финансов</w:t>
      </w:r>
    </w:p>
    <w:p w:rsidR="00564066" w:rsidRPr="001A7407" w:rsidRDefault="005640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Российской Федерации</w:t>
      </w:r>
    </w:p>
    <w:p w:rsidR="00564066" w:rsidRPr="001A7407" w:rsidRDefault="005640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А.Г.СИЛУАНОВ</w:t>
      </w:r>
    </w:p>
    <w:p w:rsidR="00564066" w:rsidRPr="001A7407" w:rsidRDefault="005640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22.12.2021</w:t>
      </w: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A7407" w:rsidRPr="001A7407" w:rsidRDefault="001A740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564066" w:rsidRPr="001A7407" w:rsidRDefault="005640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приказом Федерального казначейства</w:t>
      </w:r>
    </w:p>
    <w:p w:rsidR="00564066" w:rsidRPr="001A7407" w:rsidRDefault="005640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 24.12.2021 N 47н</w:t>
      </w: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42"/>
      <w:bookmarkEnd w:id="1"/>
      <w:r w:rsidRPr="001A7407">
        <w:rPr>
          <w:rFonts w:ascii="Times New Roman" w:hAnsi="Times New Roman" w:cs="Times New Roman"/>
          <w:sz w:val="28"/>
          <w:szCs w:val="28"/>
        </w:rPr>
        <w:t>ПЕРЕЧЕНЬ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ДОЛЖНОСТЕЙ ФЕДЕРАЛЬНОЙ ГОСУДАРСТВЕННОЙ ГРАЖДАНСКОЙ СЛУЖБЫ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В ЦЕНТРАЛЬНОМ АППАРАТЕ ФЕДЕРАЛЬНОГО КАЗНАЧЕЙСТВА И ЕГО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ТЕРРИТОРИАЛЬНЫХ ОРГАНАХ, ПРИ ЗАМЕЩЕНИИ КОТОРЫХ ФЕДЕРАЛЬНЫЕ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ГОСУДАРСТВЕННЫЕ ГРАЖДАНСКИЕ СЛУЖАЩИЕ ОБЯЗАНЫ ПРЕДСТАВЛЯТЬ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СВЕДЕНИЯ О СВОИХ ДОХОДАХ, ОБ ИМУЩЕСТВЕ И ОБЯЗАТЕЛЬСТВАХ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ИМУЩЕСТВЕННОГО ХАРАКТЕРА, А ТАКЖЕ СВЕДЕНИЯ О ДОХОДАХ,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СВОИХ СУПРУГИ (СУПРУГА) И НЕСОВЕРШЕННОЛЕТНИХ ДЕТЕЙ</w:t>
      </w: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I. Должности в центральном аппарате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1. Должности федеральной государственной гражданской службы: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Помощник руководителя;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Советник руководителя;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Начальник управления;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Заместитель начальника управления;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Начальник отдела в управлении;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Заместитель начальника отдела в управлении.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2. 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 в следующих структурных подразделениях: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Управление внутреннего контроля и аудита;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Управление делами;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Управление информационной инфраструктурой;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Управление режима секретности и безопасности информации;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lastRenderedPageBreak/>
        <w:t>Управление развития информационных систем;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Контрольно-ревизионное управление в сфере национальной безопасности, правоохранительной деятельности, судебной системе и оборонном комплексе;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Контрольно-ревизионное управление в социальной сфере, сфере межбюджетных отношений и социального страхования;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Контрольно-ревизионное управление в сфере развития экономики;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Управление по надзору за аудиторской деятельностью;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Управление по контролю в сфере контрактных отношений;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Контрольно-ревизионное управление в сфере институтов развития и государственных активов.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б) осуществление контрольных и надзорных мероприятий: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г) управление государственным имуществом: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разряда, главный контролер-ревизор, старший контролер-ревизор, контролер-ревизор;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lastRenderedPageBreak/>
        <w:t>д) хранение и распределение материально-технических ресурсов: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советник, ведущий консультант, 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II. Должности в Межрегиональном операционном управлении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1. Должности федеральной государственной гражданской службы: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Уполномоченный Федерального казначейства;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Помощник руководителя;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Начальник отдела;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Заместитель начальника отдела.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внутреннего контроля и аудита;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Административно-финансовый отдел;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государственной гражданской службы и кадров;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информационных систем;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режима секретности и безопасности информации;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функционирования контрактной системы.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б) осуществление контрольных и надзорных мероприятий: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 xml:space="preserve">консультант, главный специалист-эксперт, ведущий специалист-эксперт, специалист-эксперт, старший специалист 1 разряда, специалист 1 разряда, главный </w:t>
      </w:r>
      <w:r w:rsidRPr="001A7407">
        <w:rPr>
          <w:rFonts w:ascii="Times New Roman" w:hAnsi="Times New Roman" w:cs="Times New Roman"/>
          <w:sz w:val="28"/>
          <w:szCs w:val="28"/>
        </w:rPr>
        <w:lastRenderedPageBreak/>
        <w:t>казначей, старший казначей, казначей;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г) управление государственным имуществом: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консультант, главный специалист - эксперт, ведущий специалист-эксперт, специалист - эксперт, старший специалист 1 разряда, специалист 1 разряда, главный казначей, старший казначей, казначей;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д) хранение и распределение материально-технических ресурсов: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III. Должности в Межрегиональном бухгалтерском управлении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Федерального казначейства</w:t>
      </w: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1. Должности федеральной государственной гражданской службы: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Уполномоченный Федерального казначейства;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Помощник руководителя;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Начальник отдела;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Заместитель начальника отдела.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2. 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 в следующих структурных подразделениях: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Административный отдел;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государственной гражданской службы и кадров;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внутреннего контроля и аудита;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режима секретности и безопасности информации.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lastRenderedPageBreak/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б) осуществление контрольных и надзорных мероприятий: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г) управление государственным имуществом: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д) хранение и распределение материально-технических ресурсов: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казначей.</w:t>
      </w: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IV. Должности в Межрегиональном контрольно-ревизионном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управлении Федерального казначейства</w:t>
      </w: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1. Должности федеральной государственной гражданской службы: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Уполномоченный Федерального казначейства;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Помощник руководителя;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Начальник отдела;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Заместитель начальника отдела.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 xml:space="preserve">2. Консультант, главный контролер-ревизор, старший контролер-ревизор, контролер-ревизор, главный специалист-эксперт, ведущий специалист-эксперт, </w:t>
      </w:r>
      <w:r w:rsidRPr="001A7407">
        <w:rPr>
          <w:rFonts w:ascii="Times New Roman" w:hAnsi="Times New Roman" w:cs="Times New Roman"/>
          <w:sz w:val="28"/>
          <w:szCs w:val="28"/>
        </w:rPr>
        <w:lastRenderedPageBreak/>
        <w:t>специалист-эксперт, старший специалист 1 разряда, специалист 1 разряда в следующих структурных подразделениях: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Контрольно-ревизионный отдел в сфере национальной обороны;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Контрольно-ревизионный отдел в сфере правоохранительной деятельности и судебной системы;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Контрольно-ревизионный отдел в сфере оборонно-промышленного комплекса;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Контрольно-ревизионный отдел в сфере образования и науки;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Контрольно-ревизионный отдел в сфере здравоохранения и социального страхования;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Контрольно-ревизионный отдел в сфере культуры, спорта и туризма;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Контрольно-ревизионный отдел в сфере информационных технологий и связи;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Контрольно-ревизионный отдел в сфере промышленности и экономики;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Контрольно-ревизионный отдел в сфере природопользования и агропромышленного комплекса;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Контрольно-ревизионный отдел в сфере жилищно-коммунального хозяйства;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Контрольно-ревизионный отдел в сфере государственных активов;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Контрольно-ревизионный отдел в сфере бюджетных инвестиций;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Контрольно-ревизионный отдел в сфере контрактных отношений;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административного и кадрового обеспечения;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режима секретности и безопасности информации;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внутреннего контроля и аудита.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б) осуществление контрольных и надзорных мероприятий: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lastRenderedPageBreak/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г) управление государственным имуществом: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д) хранение и распределение материально-технических ресурсов: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консультант, главный контролер-ревизор, старший контролер-ревизор, контролер-ревизор,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V. Должности в Межрегиональном управлении Федерального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казначейства в сфере управления ликвидностью</w:t>
      </w: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1. Должности федеральной государственной гражданской службы: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Уполномоченный Федерального казначейства;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Помощник руководителя;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Начальник отдела;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Заместитель начальника отдела.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2. Консультант, главный специалист-эксперт, ведущий специалист-эксперт, специалист-эксперт, старший специалист 1 разряда, специалист 1 разряда в следующих структурных подразделениях: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административно-финансового и кадрового обеспечения;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внутреннего контроля и аудита;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режима секретности и безопасности информации.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lastRenderedPageBreak/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б) осуществление контрольных и надзорных мероприятий: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г) управление государственным имуществом: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д) хранение и распределение материально-технических ресурсов: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консультант, главный специалист-эксперт, ведущий специалист-эксперт, специалист-эксперт, старший специалист 1 разряда, специалист 1 разряда.</w:t>
      </w: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VI. Должности в управлениях Федерального казначейства</w:t>
      </w:r>
    </w:p>
    <w:p w:rsidR="00564066" w:rsidRPr="001A7407" w:rsidRDefault="00564066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по субъектам Российской Федерации</w:t>
      </w: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1. Должности федеральной государственной гражданской службы: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Уполномоченный Федерального казначейства;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Помощник руководителя;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Начальник отдела;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Заместитель начальника отдела.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2. 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 в следующих структурных подразделениях: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внутреннего контроля и аудита;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lastRenderedPageBreak/>
        <w:t>Административно-финансовый отдел;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функционирования контрактной системы;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государственной гражданской службы и кадров;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информационных систем;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Контрольно-ревизионный отдел в сфере национальной безопасности, правоохранительной деятельности и судебной системы;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Контрольно-ревизионный отдел в оборонном комплексе;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Контрольно-ревизионный отдел в социальной сфере, сфере межбюджетных отношений и социального страхования;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Контрольно-ревизионный отдел в сфере развития экономики;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по контролю в сфере контрактных отношений;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Контрольно-ревизионный отдел в социально-экономической сфере;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Контрольно-ревизионный отдел в финансово-бюджетной сфере;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казначейского сопровождения;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по надзору за аудиторской деятельностью;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Отдел режима секретности и безопасности информации;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Контрольно-ревизионный отдел в сфере деятельности силовых ведомств и судебной системы;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Контрольно-ревизионный отдел, созданный для осуществления функций управления Федерального казначейства по субъекту Российской Федерации.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3. Отдельные должности федеральной государственной гражданской службы, исполнение должностных обязанностей по которым предусматривает: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б) осуществление контрольных и надзорных мероприятий: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 xml:space="preserve"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</w:t>
      </w:r>
      <w:r w:rsidRPr="001A7407">
        <w:rPr>
          <w:rFonts w:ascii="Times New Roman" w:hAnsi="Times New Roman" w:cs="Times New Roman"/>
          <w:sz w:val="28"/>
          <w:szCs w:val="28"/>
        </w:rPr>
        <w:lastRenderedPageBreak/>
        <w:t>казначей, казначей, главный контролер-ревизор, старший контролер-ревизор, контролер-ревизор;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в)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г) управление государственным имуществом: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контролер-ревизор;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д) хранение и распределение материально-технических ресурсов:</w:t>
      </w:r>
    </w:p>
    <w:p w:rsidR="00564066" w:rsidRPr="001A7407" w:rsidRDefault="0056406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A7407">
        <w:rPr>
          <w:rFonts w:ascii="Times New Roman" w:hAnsi="Times New Roman" w:cs="Times New Roman"/>
          <w:sz w:val="28"/>
          <w:szCs w:val="28"/>
        </w:rPr>
        <w:t>главный специалист-эксперт, ведущий специалист-эксперт, специалист-эксперт, старший специалист 1 разряда, специалист 1 разряда, главный казначей, старший казначей, казначей, главный контролер-ревизор, старший контролер-ревизор, контролер-ревизор.</w:t>
      </w: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64066" w:rsidRPr="001A7407" w:rsidRDefault="00564066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020D48" w:rsidRPr="001A7407" w:rsidRDefault="00020D48">
      <w:pPr>
        <w:rPr>
          <w:rFonts w:ascii="Times New Roman" w:hAnsi="Times New Roman" w:cs="Times New Roman"/>
          <w:sz w:val="28"/>
          <w:szCs w:val="28"/>
        </w:rPr>
      </w:pPr>
    </w:p>
    <w:sectPr w:rsidR="00020D48" w:rsidRPr="001A7407" w:rsidSect="00321618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7F9" w:rsidRDefault="001047F9" w:rsidP="00321618">
      <w:pPr>
        <w:spacing w:after="0" w:line="240" w:lineRule="auto"/>
      </w:pPr>
      <w:r>
        <w:separator/>
      </w:r>
    </w:p>
  </w:endnote>
  <w:endnote w:type="continuationSeparator" w:id="0">
    <w:p w:rsidR="001047F9" w:rsidRDefault="001047F9" w:rsidP="003216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7F9" w:rsidRDefault="001047F9" w:rsidP="00321618">
      <w:pPr>
        <w:spacing w:after="0" w:line="240" w:lineRule="auto"/>
      </w:pPr>
      <w:r>
        <w:separator/>
      </w:r>
    </w:p>
  </w:footnote>
  <w:footnote w:type="continuationSeparator" w:id="0">
    <w:p w:rsidR="001047F9" w:rsidRDefault="001047F9" w:rsidP="003216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445005"/>
      <w:docPartObj>
        <w:docPartGallery w:val="Page Numbers (Top of Page)"/>
        <w:docPartUnique/>
      </w:docPartObj>
    </w:sdtPr>
    <w:sdtEndPr/>
    <w:sdtContent>
      <w:p w:rsidR="00321618" w:rsidRDefault="0032161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25A1">
          <w:rPr>
            <w:noProof/>
          </w:rPr>
          <w:t>2</w:t>
        </w:r>
        <w:r>
          <w:fldChar w:fldCharType="end"/>
        </w:r>
      </w:p>
    </w:sdtContent>
  </w:sdt>
  <w:p w:rsidR="00321618" w:rsidRDefault="0032161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066"/>
    <w:rsid w:val="00020D48"/>
    <w:rsid w:val="001047F9"/>
    <w:rsid w:val="001A7407"/>
    <w:rsid w:val="00321618"/>
    <w:rsid w:val="00564066"/>
    <w:rsid w:val="00A32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AED5C0-27E7-4FD7-8657-1EE57C0AF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40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40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6406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16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1618"/>
  </w:style>
  <w:style w:type="paragraph" w:styleId="a5">
    <w:name w:val="footer"/>
    <w:basedOn w:val="a"/>
    <w:link w:val="a6"/>
    <w:uiPriority w:val="99"/>
    <w:unhideWhenUsed/>
    <w:rsid w:val="003216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16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7E780DA2BC4CC2331D6DFCCA7F4C2E1A3FCAEDC471BE76ED4F28CD337A51595DE2798BA7C4343B9813612D149W2Y3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7E780DA2BC4CC2331D6DFCCA7F4C2E1A3F3ABDC401DE76ED4F28CD337A51595CC27C0B67C425DB98B2344800F7420831B8C425CB0A04C50WBYD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7E780DA2BC4CC2331D6DFCCA7F4C2E1A4F4AFD24416E76ED4F28CD337A51595CC27C0B1754909E8C67D1DD14A3F2D800490425DWAYCH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2940</Words>
  <Characters>16764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Сидорчук Ольга Владимировна</dc:creator>
  <cp:keywords/>
  <dc:description/>
  <cp:lastModifiedBy>Топилин Денис Валерьевич</cp:lastModifiedBy>
  <cp:revision>2</cp:revision>
  <dcterms:created xsi:type="dcterms:W3CDTF">2022-05-24T08:41:00Z</dcterms:created>
  <dcterms:modified xsi:type="dcterms:W3CDTF">2022-05-24T08:41:00Z</dcterms:modified>
</cp:coreProperties>
</file>